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4290C" w14:textId="2F42E370" w:rsidR="004C0FB4" w:rsidRDefault="00264F48">
      <w:pPr>
        <w:rPr>
          <w:b/>
          <w:bCs/>
        </w:rPr>
      </w:pPr>
      <w:r>
        <w:rPr>
          <w:b/>
          <w:bCs/>
        </w:rPr>
        <w:t xml:space="preserve">De </w:t>
      </w:r>
      <w:r w:rsidR="002709A1">
        <w:rPr>
          <w:b/>
          <w:bCs/>
        </w:rPr>
        <w:t>rekenkamer</w:t>
      </w:r>
      <w:r>
        <w:rPr>
          <w:b/>
          <w:bCs/>
        </w:rPr>
        <w:t xml:space="preserve"> doet onderzoek naar participatiebeleid: </w:t>
      </w:r>
      <w:r w:rsidR="000A0244">
        <w:rPr>
          <w:b/>
          <w:bCs/>
        </w:rPr>
        <w:t xml:space="preserve">Er is een inhaalslag gemaakt, maar de </w:t>
      </w:r>
      <w:r w:rsidR="00684336">
        <w:rPr>
          <w:b/>
          <w:bCs/>
        </w:rPr>
        <w:t>bijstandsdichtheid</w:t>
      </w:r>
      <w:r>
        <w:rPr>
          <w:b/>
          <w:bCs/>
        </w:rPr>
        <w:t xml:space="preserve"> i</w:t>
      </w:r>
      <w:r w:rsidR="000A0244">
        <w:rPr>
          <w:b/>
          <w:bCs/>
        </w:rPr>
        <w:t xml:space="preserve">s in de </w:t>
      </w:r>
      <w:r>
        <w:rPr>
          <w:b/>
          <w:bCs/>
        </w:rPr>
        <w:t xml:space="preserve">gemeente </w:t>
      </w:r>
      <w:r w:rsidR="000A0244">
        <w:rPr>
          <w:b/>
          <w:bCs/>
        </w:rPr>
        <w:t>Gouda nog steeds relatief hoog.</w:t>
      </w:r>
    </w:p>
    <w:p w14:paraId="1E378369" w14:textId="77777777" w:rsidR="0012058E" w:rsidRDefault="0012058E"/>
    <w:p w14:paraId="52B902A6" w14:textId="5EF63F95" w:rsidR="00684336" w:rsidRDefault="00684336">
      <w:r>
        <w:t>Dit is één van de</w:t>
      </w:r>
      <w:r w:rsidR="00264F48">
        <w:t xml:space="preserve"> </w:t>
      </w:r>
      <w:r w:rsidR="00287D82">
        <w:t>negen</w:t>
      </w:r>
      <w:r>
        <w:t xml:space="preserve"> conclusies die u in het onderzoek Participatiewet leest</w:t>
      </w:r>
      <w:r w:rsidR="00BD3D7E">
        <w:t xml:space="preserve"> van de Groene Hart Rekenkamer</w:t>
      </w:r>
      <w:r>
        <w:t xml:space="preserve">. </w:t>
      </w:r>
      <w:r w:rsidR="00BD3D7E">
        <w:br/>
      </w:r>
      <w:r w:rsidR="00BD3D7E">
        <w:br/>
      </w:r>
      <w:r>
        <w:t xml:space="preserve">De Groene Hart Rekenkamer heeft in 2022 een onderzoek uit laten voeren naar de uitvoering van de Participatiewet in de gemeenten Bodegraven-Reeuwijk, Gouda, Waddinxveen en Zuidplas. Dit zijn de vier deelnemende gemeenten aan de Groene Hart Rekenkamer. </w:t>
      </w:r>
      <w:r w:rsidR="00264F48">
        <w:t>De rekenkamer heeft</w:t>
      </w:r>
      <w:r w:rsidR="00BD3D7E">
        <w:t xml:space="preserve"> de effectiviteit onderzocht van de gemeente van de wettelijke taak om haar inwoners naar vermogen toe te leiden naar werk en hoe beleven bijstandsgerechtigden dit beleid. </w:t>
      </w:r>
    </w:p>
    <w:p w14:paraId="3CE83B18" w14:textId="342FD86B" w:rsidR="00264F48" w:rsidRDefault="00264F48"/>
    <w:p w14:paraId="1EA77A4A" w14:textId="2BDFFF80" w:rsidR="00BD3D7E" w:rsidRDefault="00264F48">
      <w:r>
        <w:t xml:space="preserve">Het rapport levert de Rekenkamer op aan de gemeenteraad van </w:t>
      </w:r>
      <w:r w:rsidR="00A43589">
        <w:t>Gouda</w:t>
      </w:r>
      <w:r>
        <w:t>. Daarbij doet de Rekenkamer tevens een aantal aanbevelingen, welke u aantreft</w:t>
      </w:r>
      <w:r w:rsidR="00BD3D7E">
        <w:br/>
        <w:t xml:space="preserve">in de aanbiedingsbrief bij het rapport </w:t>
      </w:r>
      <w:r w:rsidR="007E54E0">
        <w:t>Participatiewet</w:t>
      </w:r>
      <w:r>
        <w:t xml:space="preserve"> Het onderzoek is uitgevoerd door Berenschot</w:t>
      </w:r>
      <w:r w:rsidR="00BD3D7E">
        <w:t xml:space="preserve">. </w:t>
      </w:r>
    </w:p>
    <w:p w14:paraId="1A0B3683" w14:textId="77777777" w:rsidR="00684336" w:rsidRDefault="00684336"/>
    <w:p w14:paraId="3B36F9F6" w14:textId="77777777" w:rsidR="00EC1EBF" w:rsidRDefault="00EC1EBF">
      <w:pPr>
        <w:pBdr>
          <w:bottom w:val="single" w:sz="12" w:space="1" w:color="auto"/>
        </w:pBdr>
      </w:pPr>
    </w:p>
    <w:p w14:paraId="472018F3" w14:textId="77777777" w:rsidR="00EC1EBF" w:rsidRDefault="00EC1EBF"/>
    <w:p w14:paraId="356A002A" w14:textId="77777777" w:rsidR="00EC1EBF" w:rsidRDefault="00EC1EBF">
      <w:r>
        <w:t>Rapport</w:t>
      </w:r>
      <w:r w:rsidR="00645E5E">
        <w:t xml:space="preserve"> </w:t>
      </w:r>
      <w:r w:rsidR="00684336">
        <w:t>Participatiewet</w:t>
      </w:r>
      <w:r w:rsidR="00645E5E">
        <w:t xml:space="preserve">, </w:t>
      </w:r>
      <w:r w:rsidR="00684336">
        <w:t>&lt;invoegen link naar rapport op website GHR &gt;</w:t>
      </w:r>
    </w:p>
    <w:p w14:paraId="3E951596" w14:textId="77777777" w:rsidR="00645E5E" w:rsidRDefault="00645E5E"/>
    <w:p w14:paraId="7869FC85" w14:textId="77777777" w:rsidR="004C0FB4" w:rsidRDefault="004C0FB4">
      <w:pPr>
        <w:pBdr>
          <w:bottom w:val="single" w:sz="12" w:space="1" w:color="auto"/>
        </w:pBdr>
      </w:pPr>
    </w:p>
    <w:p w14:paraId="15098323" w14:textId="77777777" w:rsidR="004C0FB4" w:rsidRDefault="004C0FB4"/>
    <w:p w14:paraId="28F8A344" w14:textId="77777777" w:rsidR="004C0FB4" w:rsidRPr="004C0FB4" w:rsidRDefault="004C0FB4" w:rsidP="004C0FB4">
      <w:pPr>
        <w:rPr>
          <w:b/>
          <w:bCs/>
        </w:rPr>
      </w:pPr>
      <w:r w:rsidRPr="004C0FB4">
        <w:rPr>
          <w:b/>
          <w:bCs/>
        </w:rPr>
        <w:t>Niet ter publicatie</w:t>
      </w:r>
      <w:r>
        <w:rPr>
          <w:b/>
          <w:bCs/>
        </w:rPr>
        <w:t>:</w:t>
      </w:r>
    </w:p>
    <w:p w14:paraId="659C4177" w14:textId="77777777" w:rsidR="004C0FB4" w:rsidRDefault="004C0FB4"/>
    <w:p w14:paraId="3688634C" w14:textId="77777777" w:rsidR="004C0FB4" w:rsidRPr="004C0FB4" w:rsidRDefault="00EC1EBF" w:rsidP="00684336">
      <w:pPr>
        <w:ind w:left="1410" w:hanging="1410"/>
        <w:rPr>
          <w:rFonts w:eastAsia="Times New Roman" w:cstheme="minorHAnsi"/>
          <w:color w:val="000000" w:themeColor="text1"/>
          <w:lang w:eastAsia="nl-NL"/>
        </w:rPr>
      </w:pPr>
      <w:r>
        <w:t>Vragen:</w:t>
      </w:r>
      <w:r>
        <w:tab/>
      </w:r>
      <w:r w:rsidR="00684336">
        <w:t>Maarten ter Hoeve</w:t>
      </w:r>
      <w:r>
        <w:t xml:space="preserve">, </w:t>
      </w:r>
      <w:proofErr w:type="spellStart"/>
      <w:r w:rsidR="00684336">
        <w:t>plv</w:t>
      </w:r>
      <w:proofErr w:type="spellEnd"/>
      <w:r w:rsidR="00684336">
        <w:t>. voorzitter</w:t>
      </w:r>
      <w:r>
        <w:t xml:space="preserve"> Groene Hart Rekenkamer</w:t>
      </w:r>
      <w:r w:rsidR="004C0FB4">
        <w:t>,</w:t>
      </w:r>
      <w:r>
        <w:t xml:space="preserve"> </w:t>
      </w:r>
      <w:r w:rsidR="004C0FB4">
        <w:t xml:space="preserve">telefoonnummer </w:t>
      </w:r>
      <w:r>
        <w:t>06-</w:t>
      </w:r>
      <w:r w:rsidR="00684336">
        <w:t>15872064</w:t>
      </w:r>
    </w:p>
    <w:p w14:paraId="2956381F" w14:textId="77777777" w:rsidR="00EC1EBF" w:rsidRDefault="00EC1EBF"/>
    <w:p w14:paraId="6BB3CB1C" w14:textId="77777777" w:rsidR="004C0FB4" w:rsidRDefault="004C0FB4">
      <w:r>
        <w:t xml:space="preserve">De Groene Hartrekenkamer is de gemeenschappelijke rekenkamercommissie van de gemeenten Bodegraven-Reeuwijk, Gouda, Waddinxveen en Zuidplas. Voor nadere informatie: zie </w:t>
      </w:r>
      <w:r w:rsidRPr="004C0FB4">
        <w:t>https://www.groenehartrekenkamer.nl</w:t>
      </w:r>
      <w:r>
        <w:t>.</w:t>
      </w:r>
    </w:p>
    <w:sectPr w:rsidR="004C0FB4" w:rsidSect="00E35E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26958" w14:textId="77777777" w:rsidR="00B768A3" w:rsidRDefault="00B768A3" w:rsidP="004C0FB4">
      <w:r>
        <w:separator/>
      </w:r>
    </w:p>
  </w:endnote>
  <w:endnote w:type="continuationSeparator" w:id="0">
    <w:p w14:paraId="13B33908" w14:textId="77777777" w:rsidR="00B768A3" w:rsidRDefault="00B768A3" w:rsidP="004C0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0C420" w14:textId="77777777" w:rsidR="00B27797" w:rsidRDefault="00B2779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2A440" w14:textId="77777777" w:rsidR="00B27797" w:rsidRDefault="00B2779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9215C" w14:textId="77777777" w:rsidR="00B27797" w:rsidRDefault="00B2779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3E6CF" w14:textId="77777777" w:rsidR="00B768A3" w:rsidRDefault="00B768A3" w:rsidP="004C0FB4">
      <w:r>
        <w:separator/>
      </w:r>
    </w:p>
  </w:footnote>
  <w:footnote w:type="continuationSeparator" w:id="0">
    <w:p w14:paraId="637E5E7B" w14:textId="77777777" w:rsidR="00B768A3" w:rsidRDefault="00B768A3" w:rsidP="004C0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ED67B" w14:textId="77777777" w:rsidR="00B27797" w:rsidRDefault="00B2779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6CAC8" w14:textId="77777777" w:rsidR="004C0FB4" w:rsidRDefault="004C0FB4" w:rsidP="004C0FB4">
    <w:pPr>
      <w:pStyle w:val="Koptekst"/>
      <w:jc w:val="right"/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339692FF" wp14:editId="329201C0">
          <wp:simplePos x="0" y="0"/>
          <wp:positionH relativeFrom="margin">
            <wp:posOffset>3583842</wp:posOffset>
          </wp:positionH>
          <wp:positionV relativeFrom="paragraph">
            <wp:posOffset>-157397</wp:posOffset>
          </wp:positionV>
          <wp:extent cx="2543175" cy="1143000"/>
          <wp:effectExtent l="0" t="0" r="9525" b="0"/>
          <wp:wrapTight wrapText="bothSides">
            <wp:wrapPolygon edited="0">
              <wp:start x="0" y="0"/>
              <wp:lineTo x="0" y="21240"/>
              <wp:lineTo x="21519" y="21240"/>
              <wp:lineTo x="21519" y="0"/>
              <wp:lineTo x="0" y="0"/>
            </wp:wrapPolygon>
          </wp:wrapTight>
          <wp:docPr id="3" name="Afbeelding 3" descr="Logo GH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GH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3E35FE" w14:textId="77777777" w:rsidR="004C0FB4" w:rsidRDefault="004C0FB4" w:rsidP="004C0FB4">
    <w:pPr>
      <w:pStyle w:val="Koptekst"/>
      <w:jc w:val="right"/>
    </w:pPr>
    <w:bookmarkStart w:id="0" w:name="_GoBack"/>
  </w:p>
  <w:bookmarkEnd w:id="0"/>
  <w:p w14:paraId="2BAA3B39" w14:textId="77777777" w:rsidR="004C0FB4" w:rsidRDefault="004C0FB4" w:rsidP="004C0FB4">
    <w:pPr>
      <w:pStyle w:val="Koptekst"/>
      <w:jc w:val="right"/>
    </w:pPr>
  </w:p>
  <w:p w14:paraId="3CAECD67" w14:textId="77777777" w:rsidR="000B6E2F" w:rsidRDefault="004C0FB4" w:rsidP="004C0FB4">
    <w:pPr>
      <w:pStyle w:val="Koptekst"/>
      <w:rPr>
        <w:i/>
        <w:iCs/>
        <w:u w:val="single"/>
      </w:rPr>
    </w:pPr>
    <w:r w:rsidRPr="004C0FB4">
      <w:rPr>
        <w:i/>
        <w:iCs/>
        <w:u w:val="single"/>
      </w:rPr>
      <w:t xml:space="preserve">Persbericht met betrekking tot </w:t>
    </w:r>
  </w:p>
  <w:p w14:paraId="190ABE23" w14:textId="12413BDC" w:rsidR="004C0FB4" w:rsidRDefault="004C0FB4" w:rsidP="004C0FB4">
    <w:pPr>
      <w:pStyle w:val="Koptekst"/>
    </w:pPr>
    <w:r w:rsidRPr="004C0FB4">
      <w:rPr>
        <w:i/>
        <w:iCs/>
        <w:u w:val="single"/>
      </w:rPr>
      <w:t xml:space="preserve">gemeente </w:t>
    </w:r>
    <w:r w:rsidR="00412362">
      <w:rPr>
        <w:i/>
        <w:iCs/>
        <w:u w:val="single"/>
      </w:rPr>
      <w:t>Gouda</w:t>
    </w:r>
  </w:p>
  <w:p w14:paraId="4C2D16C3" w14:textId="77777777" w:rsidR="004C0FB4" w:rsidRDefault="004C0FB4" w:rsidP="004C0FB4">
    <w:pPr>
      <w:pStyle w:val="Koptekst"/>
      <w:jc w:val="right"/>
    </w:pPr>
  </w:p>
  <w:p w14:paraId="78CF0CB4" w14:textId="77777777" w:rsidR="004C0FB4" w:rsidRDefault="004C0FB4" w:rsidP="004C0FB4">
    <w:pPr>
      <w:pStyle w:val="Koptekst"/>
      <w:jc w:val="right"/>
    </w:pPr>
  </w:p>
  <w:p w14:paraId="3A275BBD" w14:textId="77777777" w:rsidR="004C0FB4" w:rsidRDefault="004C0FB4" w:rsidP="004C0FB4">
    <w:pPr>
      <w:pStyle w:val="Koptekst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9B3AA" w14:textId="77777777" w:rsidR="00B27797" w:rsidRDefault="00B2779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58E"/>
    <w:rsid w:val="00013CBD"/>
    <w:rsid w:val="00064547"/>
    <w:rsid w:val="000A0244"/>
    <w:rsid w:val="000B6E2F"/>
    <w:rsid w:val="000F1E37"/>
    <w:rsid w:val="00115379"/>
    <w:rsid w:val="0012058E"/>
    <w:rsid w:val="00155752"/>
    <w:rsid w:val="00264F48"/>
    <w:rsid w:val="002709A1"/>
    <w:rsid w:val="002779BB"/>
    <w:rsid w:val="00287C42"/>
    <w:rsid w:val="00287D82"/>
    <w:rsid w:val="003B1131"/>
    <w:rsid w:val="003B33BB"/>
    <w:rsid w:val="00412362"/>
    <w:rsid w:val="004C0FB4"/>
    <w:rsid w:val="004E15D1"/>
    <w:rsid w:val="0059485E"/>
    <w:rsid w:val="00641CB9"/>
    <w:rsid w:val="00645E5E"/>
    <w:rsid w:val="0067163A"/>
    <w:rsid w:val="00684336"/>
    <w:rsid w:val="00713AFD"/>
    <w:rsid w:val="007D34E5"/>
    <w:rsid w:val="007E54E0"/>
    <w:rsid w:val="008A3D54"/>
    <w:rsid w:val="008F1A4C"/>
    <w:rsid w:val="00933858"/>
    <w:rsid w:val="009A586F"/>
    <w:rsid w:val="00A43589"/>
    <w:rsid w:val="00B06EB8"/>
    <w:rsid w:val="00B27797"/>
    <w:rsid w:val="00B768A3"/>
    <w:rsid w:val="00B77A7E"/>
    <w:rsid w:val="00BC3412"/>
    <w:rsid w:val="00BD3203"/>
    <w:rsid w:val="00BD3D7E"/>
    <w:rsid w:val="00BF4C6D"/>
    <w:rsid w:val="00D24CA6"/>
    <w:rsid w:val="00E35E26"/>
    <w:rsid w:val="00EC1EBF"/>
    <w:rsid w:val="00F33E9C"/>
    <w:rsid w:val="00FD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58E8BE"/>
  <w15:chartTrackingRefBased/>
  <w15:docId w15:val="{9910ECF9-AA4A-8C4D-8210-01E99D2A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widowControl w:val="0"/>
      <w:autoSpaceDE w:val="0"/>
      <w:autoSpaceDN w:val="0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C0FB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C0FB4"/>
  </w:style>
  <w:style w:type="paragraph" w:styleId="Voettekst">
    <w:name w:val="footer"/>
    <w:basedOn w:val="Standaard"/>
    <w:link w:val="VoettekstChar"/>
    <w:uiPriority w:val="99"/>
    <w:unhideWhenUsed/>
    <w:rsid w:val="004C0FB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C0FB4"/>
  </w:style>
  <w:style w:type="character" w:styleId="Hyperlink">
    <w:name w:val="Hyperlink"/>
    <w:basedOn w:val="Standaardalinea-lettertype"/>
    <w:uiPriority w:val="99"/>
    <w:unhideWhenUsed/>
    <w:rsid w:val="00645E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6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4949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49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30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van Oort</dc:creator>
  <cp:keywords/>
  <dc:description/>
  <cp:lastModifiedBy>Welle, Elly van der</cp:lastModifiedBy>
  <cp:revision>5</cp:revision>
  <dcterms:created xsi:type="dcterms:W3CDTF">2022-09-05T19:17:00Z</dcterms:created>
  <dcterms:modified xsi:type="dcterms:W3CDTF">2022-09-05T19:22:00Z</dcterms:modified>
</cp:coreProperties>
</file>